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DA" w:rsidRDefault="00FD595E" w:rsidP="00FD595E">
      <w:pPr>
        <w:jc w:val="both"/>
        <w:rPr>
          <w:rFonts w:ascii="Times New Roman" w:hAnsi="Times New Roman" w:cs="Times New Roman"/>
          <w:b/>
          <w:i/>
          <w:sz w:val="40"/>
          <w:lang w:val="ru-RU"/>
        </w:rPr>
      </w:pPr>
      <w:r w:rsidRPr="007453B9">
        <w:rPr>
          <w:rFonts w:ascii="Times New Roman" w:hAnsi="Times New Roman" w:cs="Times New Roman"/>
          <w:b/>
          <w:i/>
          <w:sz w:val="40"/>
          <w:lang w:val="ru-RU"/>
        </w:rPr>
        <w:tab/>
      </w:r>
    </w:p>
    <w:p w:rsidR="00AB31F3" w:rsidRPr="007453B9" w:rsidRDefault="00C53FDA" w:rsidP="00FD595E">
      <w:pPr>
        <w:jc w:val="both"/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48"/>
          <w:lang w:val="ru-RU"/>
        </w:rPr>
        <w:tab/>
      </w:r>
      <w:r w:rsidR="00FD595E" w:rsidRPr="007453B9">
        <w:rPr>
          <w:rFonts w:ascii="Times New Roman" w:hAnsi="Times New Roman" w:cs="Times New Roman"/>
          <w:b/>
          <w:i/>
          <w:color w:val="538135" w:themeColor="accent6" w:themeShade="BF"/>
          <w:sz w:val="48"/>
          <w:lang w:val="ru-RU"/>
        </w:rPr>
        <w:t>Цель методической работы</w:t>
      </w:r>
      <w:r w:rsidR="00FD595E" w:rsidRPr="007453B9">
        <w:rPr>
          <w:rFonts w:ascii="Times New Roman" w:hAnsi="Times New Roman" w:cs="Times New Roman"/>
          <w:color w:val="538135" w:themeColor="accent6" w:themeShade="BF"/>
          <w:sz w:val="48"/>
          <w:lang w:val="ru-RU"/>
        </w:rPr>
        <w:t xml:space="preserve"> </w:t>
      </w:r>
      <w:r w:rsidR="00FD595E" w:rsidRPr="007453B9">
        <w:rPr>
          <w:rFonts w:ascii="Times New Roman" w:hAnsi="Times New Roman" w:cs="Times New Roman"/>
          <w:sz w:val="40"/>
          <w:lang w:val="ru-RU"/>
        </w:rPr>
        <w:t>– повышение уровня теоретической и практической подготовки педагогических работников, содействие в освоении и внедрении в образовательный процесс эффективного педагогического опыта, современных образовательных технологий для повышения качества образования.</w:t>
      </w:r>
    </w:p>
    <w:p w:rsidR="00FD595E" w:rsidRPr="007453B9" w:rsidRDefault="007453B9" w:rsidP="00C53FDA">
      <w:pPr>
        <w:ind w:firstLine="720"/>
        <w:jc w:val="both"/>
        <w:rPr>
          <w:rFonts w:ascii="Times New Roman" w:hAnsi="Times New Roman" w:cs="Times New Roman"/>
          <w:sz w:val="40"/>
          <w:u w:val="single"/>
          <w:lang w:val="ru-RU"/>
        </w:rPr>
      </w:pPr>
      <w:r w:rsidRPr="007453B9">
        <w:rPr>
          <w:rFonts w:ascii="Times New Roman" w:hAnsi="Times New Roman" w:cs="Times New Roman"/>
          <w:color w:val="538135" w:themeColor="accent6" w:themeShade="BF"/>
          <w:sz w:val="40"/>
          <w:lang w:val="ru-RU"/>
        </w:rPr>
        <w:tab/>
      </w:r>
      <w:r w:rsidR="00FD595E" w:rsidRPr="007453B9">
        <w:rPr>
          <w:rFonts w:ascii="Times New Roman" w:hAnsi="Times New Roman" w:cs="Times New Roman"/>
          <w:color w:val="538135" w:themeColor="accent6" w:themeShade="BF"/>
          <w:sz w:val="40"/>
          <w:u w:val="single"/>
          <w:lang w:val="ru-RU"/>
        </w:rPr>
        <w:t>Задачи методической работы:</w:t>
      </w:r>
    </w:p>
    <w:p w:rsidR="00FD595E" w:rsidRPr="007453B9" w:rsidRDefault="00FD595E" w:rsidP="00C53FDA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40"/>
          <w:lang w:val="ru-RU"/>
        </w:rPr>
      </w:pPr>
      <w:r w:rsidRPr="007453B9">
        <w:rPr>
          <w:rFonts w:ascii="Times New Roman" w:hAnsi="Times New Roman" w:cs="Times New Roman"/>
          <w:sz w:val="40"/>
          <w:lang w:val="ru-RU"/>
        </w:rPr>
        <w:t>повышать уровень методической подготовленности педагогов по вопросам организации образовательного процесса;</w:t>
      </w:r>
    </w:p>
    <w:p w:rsidR="00FD595E" w:rsidRPr="007453B9" w:rsidRDefault="00FD595E" w:rsidP="00C53FDA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40"/>
          <w:lang w:val="ru-RU"/>
        </w:rPr>
      </w:pPr>
      <w:r w:rsidRPr="007453B9">
        <w:rPr>
          <w:rFonts w:ascii="Times New Roman" w:hAnsi="Times New Roman" w:cs="Times New Roman"/>
          <w:sz w:val="40"/>
          <w:lang w:val="ru-RU"/>
        </w:rPr>
        <w:t>оказывать консультационную помощь педагогам по организационно-методическим вопросам;</w:t>
      </w:r>
    </w:p>
    <w:p w:rsidR="00FD595E" w:rsidRPr="007453B9" w:rsidRDefault="00FD595E" w:rsidP="00C53FDA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40"/>
          <w:lang w:val="ru-RU"/>
        </w:rPr>
      </w:pPr>
      <w:r w:rsidRPr="007453B9">
        <w:rPr>
          <w:rFonts w:ascii="Times New Roman" w:hAnsi="Times New Roman" w:cs="Times New Roman"/>
          <w:sz w:val="40"/>
          <w:lang w:val="ru-RU"/>
        </w:rPr>
        <w:t>осваивать новое содержание технологий, методов педагогической деятельности;</w:t>
      </w:r>
    </w:p>
    <w:p w:rsidR="00FD595E" w:rsidRPr="007453B9" w:rsidRDefault="00FD595E" w:rsidP="00C53FDA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40"/>
          <w:lang w:val="ru-RU"/>
        </w:rPr>
      </w:pPr>
      <w:r w:rsidRPr="007453B9">
        <w:rPr>
          <w:rFonts w:ascii="Times New Roman" w:hAnsi="Times New Roman" w:cs="Times New Roman"/>
          <w:sz w:val="40"/>
          <w:lang w:val="ru-RU"/>
        </w:rPr>
        <w:t>внедрять в практику работы инновационные педагогические техно</w:t>
      </w:r>
      <w:r w:rsidR="007453B9" w:rsidRPr="007453B9">
        <w:rPr>
          <w:rFonts w:ascii="Times New Roman" w:hAnsi="Times New Roman" w:cs="Times New Roman"/>
          <w:sz w:val="40"/>
          <w:lang w:val="ru-RU"/>
        </w:rPr>
        <w:t>логии, активные, интерактивные формы и методы обучения и воспитания;</w:t>
      </w:r>
    </w:p>
    <w:p w:rsidR="007453B9" w:rsidRDefault="007453B9" w:rsidP="00C53FDA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40"/>
          <w:lang w:val="ru-RU"/>
        </w:rPr>
      </w:pPr>
      <w:r w:rsidRPr="007453B9">
        <w:rPr>
          <w:rFonts w:ascii="Times New Roman" w:hAnsi="Times New Roman" w:cs="Times New Roman"/>
          <w:sz w:val="40"/>
          <w:lang w:val="ru-RU"/>
        </w:rPr>
        <w:t>повышать информационную культуру педагогов.</w:t>
      </w:r>
    </w:p>
    <w:p w:rsidR="007453B9" w:rsidRDefault="007453B9" w:rsidP="007453B9">
      <w:pPr>
        <w:jc w:val="both"/>
        <w:rPr>
          <w:rFonts w:ascii="Times New Roman" w:hAnsi="Times New Roman" w:cs="Times New Roman"/>
          <w:sz w:val="40"/>
          <w:lang w:val="ru-RU"/>
        </w:rPr>
      </w:pPr>
    </w:p>
    <w:p w:rsidR="007453B9" w:rsidRDefault="007453B9" w:rsidP="007453B9">
      <w:pPr>
        <w:jc w:val="both"/>
        <w:rPr>
          <w:rFonts w:ascii="Times New Roman" w:hAnsi="Times New Roman" w:cs="Times New Roman"/>
          <w:sz w:val="40"/>
          <w:lang w:val="ru-RU"/>
        </w:rPr>
      </w:pPr>
    </w:p>
    <w:p w:rsidR="007453B9" w:rsidRDefault="007453B9" w:rsidP="007453B9">
      <w:pPr>
        <w:jc w:val="both"/>
        <w:rPr>
          <w:rFonts w:ascii="Times New Roman" w:hAnsi="Times New Roman" w:cs="Times New Roman"/>
          <w:sz w:val="40"/>
          <w:lang w:val="ru-RU"/>
        </w:rPr>
      </w:pPr>
    </w:p>
    <w:p w:rsidR="007453B9" w:rsidRDefault="007453B9" w:rsidP="007453B9">
      <w:pPr>
        <w:jc w:val="both"/>
        <w:rPr>
          <w:rFonts w:ascii="Times New Roman" w:hAnsi="Times New Roman" w:cs="Times New Roman"/>
          <w:sz w:val="40"/>
          <w:lang w:val="ru-RU"/>
        </w:rPr>
      </w:pPr>
    </w:p>
    <w:p w:rsidR="007453B9" w:rsidRDefault="007453B9" w:rsidP="007453B9">
      <w:pPr>
        <w:jc w:val="both"/>
        <w:rPr>
          <w:rFonts w:ascii="Times New Roman" w:hAnsi="Times New Roman" w:cs="Times New Roman"/>
          <w:sz w:val="40"/>
          <w:lang w:val="ru-RU"/>
        </w:rPr>
      </w:pPr>
    </w:p>
    <w:p w:rsidR="007453B9" w:rsidRDefault="007453B9" w:rsidP="007453B9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0"/>
          <w:lang w:val="ru-RU"/>
        </w:rPr>
      </w:pPr>
      <w:r w:rsidRPr="007453B9">
        <w:rPr>
          <w:rFonts w:ascii="Times New Roman" w:hAnsi="Times New Roman" w:cs="Times New Roman"/>
          <w:b/>
          <w:i/>
          <w:color w:val="538135" w:themeColor="accent6" w:themeShade="BF"/>
          <w:sz w:val="40"/>
          <w:lang w:val="ru-RU"/>
        </w:rPr>
        <w:t>Методическая сеть учреждения образования в 2023/2024 учебном году</w:t>
      </w:r>
    </w:p>
    <w:p w:rsidR="007453B9" w:rsidRPr="00C53FDA" w:rsidRDefault="007453B9" w:rsidP="007453B9">
      <w:pPr>
        <w:jc w:val="both"/>
        <w:rPr>
          <w:rFonts w:ascii="Times New Roman" w:hAnsi="Times New Roman" w:cs="Times New Roman"/>
          <w:sz w:val="36"/>
          <w:lang w:val="ru-RU"/>
        </w:rPr>
      </w:pPr>
      <w:r w:rsidRPr="00C53FDA">
        <w:rPr>
          <w:rFonts w:ascii="Times New Roman" w:hAnsi="Times New Roman" w:cs="Times New Roman"/>
          <w:color w:val="538135" w:themeColor="accent6" w:themeShade="BF"/>
          <w:sz w:val="36"/>
          <w:u w:val="single"/>
          <w:lang w:val="ru-RU"/>
        </w:rPr>
        <w:t>Ответственный за организацию методической работы в УО –</w:t>
      </w:r>
      <w:r w:rsidRPr="00C53FDA"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  <w:t xml:space="preserve"> </w:t>
      </w:r>
      <w:r w:rsidRPr="00C53FDA">
        <w:rPr>
          <w:rFonts w:ascii="Times New Roman" w:hAnsi="Times New Roman" w:cs="Times New Roman"/>
          <w:sz w:val="36"/>
          <w:lang w:val="ru-RU"/>
        </w:rPr>
        <w:t>Коляда В.Н., заместитель директора по учебной работе.</w:t>
      </w:r>
    </w:p>
    <w:p w:rsidR="007453B9" w:rsidRPr="00C53FDA" w:rsidRDefault="007453B9" w:rsidP="007453B9">
      <w:pPr>
        <w:jc w:val="both"/>
        <w:rPr>
          <w:rFonts w:ascii="Times New Roman" w:hAnsi="Times New Roman" w:cs="Times New Roman"/>
          <w:color w:val="538135" w:themeColor="accent6" w:themeShade="BF"/>
          <w:sz w:val="40"/>
          <w:u w:val="single"/>
          <w:lang w:val="ru-RU"/>
        </w:rPr>
      </w:pPr>
      <w:bookmarkStart w:id="0" w:name="_GoBack"/>
      <w:bookmarkEnd w:id="0"/>
      <w:r w:rsidRPr="00C53FDA">
        <w:rPr>
          <w:rFonts w:ascii="Times New Roman" w:hAnsi="Times New Roman" w:cs="Times New Roman"/>
          <w:color w:val="538135" w:themeColor="accent6" w:themeShade="BF"/>
          <w:sz w:val="40"/>
          <w:u w:val="single"/>
          <w:lang w:val="ru-RU"/>
        </w:rPr>
        <w:t>Учебно-методические объединения:</w:t>
      </w:r>
    </w:p>
    <w:p w:rsidR="007453B9" w:rsidRPr="00C53FDA" w:rsidRDefault="007453B9" w:rsidP="00C53FD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36"/>
          <w:lang w:val="ru-RU"/>
        </w:rPr>
      </w:pP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>УМО</w:t>
      </w:r>
      <w:r w:rsidR="00C53FDA"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 </w:t>
      </w:r>
      <w:proofErr w:type="gramStart"/>
      <w:r w:rsidR="00C53FDA"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учителей </w:t>
      </w: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 начальных</w:t>
      </w:r>
      <w:proofErr w:type="gramEnd"/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 классов</w:t>
      </w:r>
      <w:r w:rsidRPr="00C53FDA">
        <w:rPr>
          <w:rFonts w:ascii="Times New Roman" w:hAnsi="Times New Roman" w:cs="Times New Roman"/>
          <w:color w:val="002060"/>
          <w:sz w:val="36"/>
          <w:lang w:val="ru-RU"/>
        </w:rPr>
        <w:t xml:space="preserve"> </w:t>
      </w:r>
      <w:r w:rsidRPr="00C53FDA">
        <w:rPr>
          <w:rFonts w:ascii="Times New Roman" w:hAnsi="Times New Roman" w:cs="Times New Roman"/>
          <w:sz w:val="36"/>
          <w:lang w:val="ru-RU"/>
        </w:rPr>
        <w:t xml:space="preserve">– председатель </w:t>
      </w:r>
      <w:proofErr w:type="spellStart"/>
      <w:r w:rsidRPr="00C53FDA">
        <w:rPr>
          <w:rFonts w:ascii="Times New Roman" w:hAnsi="Times New Roman" w:cs="Times New Roman"/>
          <w:sz w:val="36"/>
          <w:lang w:val="ru-RU"/>
        </w:rPr>
        <w:t>Струк</w:t>
      </w:r>
      <w:proofErr w:type="spellEnd"/>
      <w:r w:rsidRPr="00C53FDA">
        <w:rPr>
          <w:rFonts w:ascii="Times New Roman" w:hAnsi="Times New Roman" w:cs="Times New Roman"/>
          <w:sz w:val="36"/>
          <w:lang w:val="ru-RU"/>
        </w:rPr>
        <w:t xml:space="preserve"> Е.А., учитель начальных классов высшей квалификационной категории</w:t>
      </w:r>
    </w:p>
    <w:p w:rsidR="007453B9" w:rsidRPr="00C53FDA" w:rsidRDefault="007453B9" w:rsidP="00C53FD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36"/>
          <w:lang w:val="ru-RU"/>
        </w:rPr>
      </w:pP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УМО </w:t>
      </w:r>
      <w:r w:rsidR="00C53FDA"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учителей </w:t>
      </w: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>гуманитарного цикла</w:t>
      </w:r>
      <w:r w:rsidRPr="00C53FDA">
        <w:rPr>
          <w:rFonts w:ascii="Times New Roman" w:hAnsi="Times New Roman" w:cs="Times New Roman"/>
          <w:color w:val="002060"/>
          <w:sz w:val="36"/>
          <w:lang w:val="ru-RU"/>
        </w:rPr>
        <w:t xml:space="preserve"> </w:t>
      </w:r>
      <w:r w:rsidRPr="00C53FDA">
        <w:rPr>
          <w:rFonts w:ascii="Times New Roman" w:hAnsi="Times New Roman" w:cs="Times New Roman"/>
          <w:sz w:val="36"/>
          <w:lang w:val="ru-RU"/>
        </w:rPr>
        <w:t>– председатель Дуб И.В., учитель русского языка и литературы высшей квалификационной категории</w:t>
      </w:r>
    </w:p>
    <w:p w:rsidR="007453B9" w:rsidRPr="00C53FDA" w:rsidRDefault="007453B9" w:rsidP="00C53FD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36"/>
          <w:lang w:val="ru-RU"/>
        </w:rPr>
      </w:pP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УМО </w:t>
      </w:r>
      <w:r w:rsidR="00C53FDA"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учителей </w:t>
      </w: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>физико-математического цикла</w:t>
      </w:r>
      <w:r w:rsidRPr="00C53FDA">
        <w:rPr>
          <w:rFonts w:ascii="Times New Roman" w:hAnsi="Times New Roman" w:cs="Times New Roman"/>
          <w:color w:val="002060"/>
          <w:sz w:val="36"/>
          <w:lang w:val="ru-RU"/>
        </w:rPr>
        <w:t xml:space="preserve"> </w:t>
      </w:r>
      <w:r w:rsidR="00B93DCF" w:rsidRPr="00C53FDA">
        <w:rPr>
          <w:rFonts w:ascii="Times New Roman" w:hAnsi="Times New Roman" w:cs="Times New Roman"/>
          <w:sz w:val="36"/>
          <w:lang w:val="ru-RU"/>
        </w:rPr>
        <w:t>–</w:t>
      </w:r>
      <w:r w:rsidRPr="00C53FDA">
        <w:rPr>
          <w:rFonts w:ascii="Times New Roman" w:hAnsi="Times New Roman" w:cs="Times New Roman"/>
          <w:sz w:val="36"/>
          <w:lang w:val="ru-RU"/>
        </w:rPr>
        <w:t xml:space="preserve"> </w:t>
      </w:r>
      <w:r w:rsidR="00B93DCF" w:rsidRPr="00C53FDA">
        <w:rPr>
          <w:rFonts w:ascii="Times New Roman" w:hAnsi="Times New Roman" w:cs="Times New Roman"/>
          <w:sz w:val="36"/>
          <w:lang w:val="ru-RU"/>
        </w:rPr>
        <w:t xml:space="preserve">председатель </w:t>
      </w:r>
      <w:proofErr w:type="spellStart"/>
      <w:r w:rsidR="00B93DCF" w:rsidRPr="00C53FDA">
        <w:rPr>
          <w:rFonts w:ascii="Times New Roman" w:hAnsi="Times New Roman" w:cs="Times New Roman"/>
          <w:sz w:val="36"/>
          <w:lang w:val="ru-RU"/>
        </w:rPr>
        <w:t>Вакульская</w:t>
      </w:r>
      <w:proofErr w:type="spellEnd"/>
      <w:r w:rsidR="00B93DCF" w:rsidRPr="00C53FDA">
        <w:rPr>
          <w:rFonts w:ascii="Times New Roman" w:hAnsi="Times New Roman" w:cs="Times New Roman"/>
          <w:sz w:val="36"/>
          <w:lang w:val="ru-RU"/>
        </w:rPr>
        <w:t xml:space="preserve"> Т.М., учитель математики высшей квалификационной категории</w:t>
      </w:r>
    </w:p>
    <w:p w:rsidR="00B93DCF" w:rsidRPr="00C53FDA" w:rsidRDefault="00B93DCF" w:rsidP="00C53FD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36"/>
          <w:lang w:val="ru-RU"/>
        </w:rPr>
      </w:pP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УМО </w:t>
      </w:r>
      <w:r w:rsidR="00C53FDA"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 xml:space="preserve">учителей </w:t>
      </w: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>естествоведческого цикла</w:t>
      </w:r>
      <w:r w:rsidRPr="00C53FDA">
        <w:rPr>
          <w:rFonts w:ascii="Times New Roman" w:hAnsi="Times New Roman" w:cs="Times New Roman"/>
          <w:color w:val="002060"/>
          <w:sz w:val="36"/>
          <w:lang w:val="ru-RU"/>
        </w:rPr>
        <w:t xml:space="preserve"> </w:t>
      </w:r>
      <w:r w:rsidRPr="00C53FDA">
        <w:rPr>
          <w:rFonts w:ascii="Times New Roman" w:hAnsi="Times New Roman" w:cs="Times New Roman"/>
          <w:sz w:val="36"/>
          <w:lang w:val="ru-RU"/>
        </w:rPr>
        <w:t xml:space="preserve">– председатель </w:t>
      </w:r>
      <w:proofErr w:type="spellStart"/>
      <w:r w:rsidRPr="00C53FDA">
        <w:rPr>
          <w:rFonts w:ascii="Times New Roman" w:hAnsi="Times New Roman" w:cs="Times New Roman"/>
          <w:sz w:val="36"/>
          <w:lang w:val="ru-RU"/>
        </w:rPr>
        <w:t>Остапук</w:t>
      </w:r>
      <w:proofErr w:type="spellEnd"/>
      <w:r w:rsidRPr="00C53FDA">
        <w:rPr>
          <w:rFonts w:ascii="Times New Roman" w:hAnsi="Times New Roman" w:cs="Times New Roman"/>
          <w:sz w:val="36"/>
          <w:lang w:val="ru-RU"/>
        </w:rPr>
        <w:t xml:space="preserve"> Т.В., учитель географии и биологии высшей квалификационной категории</w:t>
      </w:r>
    </w:p>
    <w:p w:rsidR="00B93DCF" w:rsidRPr="00C53FDA" w:rsidRDefault="00B93DCF" w:rsidP="00C53FD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36"/>
          <w:lang w:val="ru-RU"/>
        </w:rPr>
      </w:pP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>УМО учителей английского языка</w:t>
      </w:r>
      <w:r w:rsidRPr="00C53FDA">
        <w:rPr>
          <w:rFonts w:ascii="Times New Roman" w:hAnsi="Times New Roman" w:cs="Times New Roman"/>
          <w:color w:val="002060"/>
          <w:sz w:val="36"/>
          <w:lang w:val="ru-RU"/>
        </w:rPr>
        <w:t xml:space="preserve"> </w:t>
      </w:r>
      <w:r w:rsidRPr="00C53FDA">
        <w:rPr>
          <w:rFonts w:ascii="Times New Roman" w:hAnsi="Times New Roman" w:cs="Times New Roman"/>
          <w:sz w:val="36"/>
          <w:lang w:val="ru-RU"/>
        </w:rPr>
        <w:t xml:space="preserve">– председатель </w:t>
      </w:r>
      <w:proofErr w:type="spellStart"/>
      <w:r w:rsidRPr="00C53FDA">
        <w:rPr>
          <w:rFonts w:ascii="Times New Roman" w:hAnsi="Times New Roman" w:cs="Times New Roman"/>
          <w:sz w:val="36"/>
          <w:lang w:val="ru-RU"/>
        </w:rPr>
        <w:t>Капуза</w:t>
      </w:r>
      <w:proofErr w:type="spellEnd"/>
      <w:r w:rsidRPr="00C53FDA">
        <w:rPr>
          <w:rFonts w:ascii="Times New Roman" w:hAnsi="Times New Roman" w:cs="Times New Roman"/>
          <w:sz w:val="36"/>
          <w:lang w:val="ru-RU"/>
        </w:rPr>
        <w:t xml:space="preserve"> Т.А., учитель английского языка вы</w:t>
      </w:r>
      <w:r w:rsidR="00C53FDA" w:rsidRPr="00C53FDA">
        <w:rPr>
          <w:rFonts w:ascii="Times New Roman" w:hAnsi="Times New Roman" w:cs="Times New Roman"/>
          <w:sz w:val="36"/>
          <w:lang w:val="ru-RU"/>
        </w:rPr>
        <w:t>сшей квалификационной категории</w:t>
      </w:r>
    </w:p>
    <w:p w:rsidR="00C53FDA" w:rsidRPr="00C53FDA" w:rsidRDefault="00C53FDA" w:rsidP="00C53FD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</w:pPr>
      <w:r w:rsidRPr="00C53FDA">
        <w:rPr>
          <w:rFonts w:ascii="Times New Roman" w:hAnsi="Times New Roman" w:cs="Times New Roman"/>
          <w:i/>
          <w:color w:val="002060"/>
          <w:sz w:val="36"/>
          <w:lang w:val="ru-RU"/>
        </w:rPr>
        <w:t>УМО классных руководителей</w:t>
      </w:r>
      <w:r w:rsidRPr="00C53FDA">
        <w:rPr>
          <w:rFonts w:ascii="Times New Roman" w:hAnsi="Times New Roman" w:cs="Times New Roman"/>
          <w:color w:val="002060"/>
          <w:sz w:val="36"/>
          <w:lang w:val="ru-RU"/>
        </w:rPr>
        <w:t xml:space="preserve"> </w:t>
      </w:r>
      <w:r w:rsidRPr="00C53FDA">
        <w:rPr>
          <w:rFonts w:ascii="Times New Roman" w:hAnsi="Times New Roman" w:cs="Times New Roman"/>
          <w:sz w:val="36"/>
          <w:lang w:val="ru-RU"/>
        </w:rPr>
        <w:t xml:space="preserve">– председатель </w:t>
      </w:r>
      <w:proofErr w:type="spellStart"/>
      <w:r w:rsidRPr="00C53FDA">
        <w:rPr>
          <w:rFonts w:ascii="Times New Roman" w:hAnsi="Times New Roman" w:cs="Times New Roman"/>
          <w:sz w:val="36"/>
          <w:lang w:val="ru-RU"/>
        </w:rPr>
        <w:t>Лазеба</w:t>
      </w:r>
      <w:proofErr w:type="spellEnd"/>
      <w:r w:rsidRPr="00C53FDA">
        <w:rPr>
          <w:rFonts w:ascii="Times New Roman" w:hAnsi="Times New Roman" w:cs="Times New Roman"/>
          <w:sz w:val="36"/>
          <w:lang w:val="ru-RU"/>
        </w:rPr>
        <w:t xml:space="preserve"> Т.Д., учитель русского языка первой квалификационной категории.</w:t>
      </w: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</w:pP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</w:pP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</w:pP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</w:pP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</w:pPr>
    </w:p>
    <w:p w:rsidR="00C53FDA" w:rsidRPr="00C53FDA" w:rsidRDefault="00C53FDA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52"/>
          <w:lang w:val="ru-RU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36"/>
          <w:lang w:val="ru-RU"/>
        </w:rPr>
        <w:lastRenderedPageBreak/>
        <w:tab/>
      </w:r>
      <w:r w:rsidRPr="00C53FDA">
        <w:rPr>
          <w:rFonts w:ascii="Times New Roman" w:hAnsi="Times New Roman" w:cs="Times New Roman"/>
          <w:b/>
          <w:i/>
          <w:color w:val="538135" w:themeColor="accent6" w:themeShade="BF"/>
          <w:sz w:val="52"/>
          <w:lang w:val="ru-RU"/>
        </w:rPr>
        <w:t>Единая методическая тема в 2023/2024 учебном году</w:t>
      </w:r>
      <w:r>
        <w:rPr>
          <w:rFonts w:ascii="Times New Roman" w:hAnsi="Times New Roman" w:cs="Times New Roman"/>
          <w:b/>
          <w:i/>
          <w:color w:val="538135" w:themeColor="accent6" w:themeShade="BF"/>
          <w:sz w:val="52"/>
          <w:lang w:val="ru-RU"/>
        </w:rPr>
        <w:t>:</w:t>
      </w: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  <w:r w:rsidRPr="00C53FDA">
        <w:rPr>
          <w:rFonts w:ascii="Times New Roman" w:hAnsi="Times New Roman" w:cs="Times New Roman"/>
          <w:b/>
          <w:i/>
          <w:color w:val="002060"/>
          <w:sz w:val="44"/>
          <w:lang w:val="ru-RU"/>
        </w:rPr>
        <w:tab/>
        <w:t>«Совершенствование профессиональной компетентности педагогов по вопросам развития и воспитания личности учащегося средствами учебного предмета»</w:t>
      </w: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C53FDA" w:rsidRDefault="00C53FDA" w:rsidP="00C53FDA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44"/>
        </w:rPr>
        <w:drawing>
          <wp:inline distT="0" distB="0" distL="0" distR="0">
            <wp:extent cx="5423852" cy="324816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-2020_pic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97" cy="32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DA" w:rsidRDefault="00C53FDA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7E4855" w:rsidRDefault="007E4855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7E4855" w:rsidRDefault="007E4855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7E4855" w:rsidRDefault="007E4855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7E4855" w:rsidRDefault="007E4855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7E4855" w:rsidRDefault="007E4855" w:rsidP="00C53FDA">
      <w:pPr>
        <w:jc w:val="both"/>
        <w:rPr>
          <w:rFonts w:ascii="Times New Roman" w:hAnsi="Times New Roman" w:cs="Times New Roman"/>
          <w:b/>
          <w:i/>
          <w:color w:val="002060"/>
          <w:sz w:val="44"/>
          <w:lang w:val="ru-RU"/>
        </w:rPr>
      </w:pPr>
    </w:p>
    <w:p w:rsidR="007E4855" w:rsidRDefault="00646BA1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44"/>
          <w:lang w:val="ru-RU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44"/>
          <w:lang w:val="ru-RU"/>
        </w:rPr>
        <w:lastRenderedPageBreak/>
        <w:tab/>
      </w:r>
      <w:r w:rsidR="007E4855" w:rsidRPr="007E4855">
        <w:rPr>
          <w:rFonts w:ascii="Times New Roman" w:hAnsi="Times New Roman" w:cs="Times New Roman"/>
          <w:b/>
          <w:i/>
          <w:color w:val="538135" w:themeColor="accent6" w:themeShade="BF"/>
          <w:sz w:val="44"/>
          <w:lang w:val="ru-RU"/>
        </w:rPr>
        <w:t>Тематика педагогических советов в 2023/2024 учебном году</w:t>
      </w:r>
      <w:r w:rsidR="007E4855">
        <w:rPr>
          <w:rFonts w:ascii="Times New Roman" w:hAnsi="Times New Roman" w:cs="Times New Roman"/>
          <w:b/>
          <w:i/>
          <w:color w:val="538135" w:themeColor="accent6" w:themeShade="BF"/>
          <w:sz w:val="44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6153"/>
        <w:gridCol w:w="2547"/>
      </w:tblGrid>
      <w:tr w:rsidR="007E4855" w:rsidRPr="00646BA1" w:rsidTr="00646BA1">
        <w:tc>
          <w:tcPr>
            <w:tcW w:w="646" w:type="dxa"/>
          </w:tcPr>
          <w:p w:rsidR="007E4855" w:rsidRPr="00646BA1" w:rsidRDefault="007E4855" w:rsidP="00646BA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6153" w:type="dxa"/>
          </w:tcPr>
          <w:p w:rsidR="007E4855" w:rsidRPr="00646BA1" w:rsidRDefault="007E4855" w:rsidP="00646BA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Тематика педсовета</w:t>
            </w:r>
          </w:p>
        </w:tc>
        <w:tc>
          <w:tcPr>
            <w:tcW w:w="2547" w:type="dxa"/>
          </w:tcPr>
          <w:p w:rsidR="007E4855" w:rsidRPr="00646BA1" w:rsidRDefault="007E4855" w:rsidP="00646BA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Сроки проведения</w:t>
            </w:r>
          </w:p>
        </w:tc>
      </w:tr>
      <w:tr w:rsidR="007E4855" w:rsidRPr="00646BA1" w:rsidTr="00646BA1">
        <w:tc>
          <w:tcPr>
            <w:tcW w:w="646" w:type="dxa"/>
          </w:tcPr>
          <w:p w:rsidR="007E4855" w:rsidRPr="00646BA1" w:rsidRDefault="007E4855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7E4855" w:rsidRPr="00646BA1" w:rsidRDefault="007E4855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Формирование функциональной грамотности учащихся: пути и направления развития в учреждении образования</w:t>
            </w:r>
          </w:p>
        </w:tc>
        <w:tc>
          <w:tcPr>
            <w:tcW w:w="2547" w:type="dxa"/>
          </w:tcPr>
          <w:p w:rsidR="007E4855" w:rsidRPr="00646BA1" w:rsidRDefault="007E4855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Ноябрь 2023</w:t>
            </w:r>
          </w:p>
        </w:tc>
      </w:tr>
      <w:tr w:rsidR="007E4855" w:rsidRPr="00646BA1" w:rsidTr="00646BA1">
        <w:tc>
          <w:tcPr>
            <w:tcW w:w="646" w:type="dxa"/>
          </w:tcPr>
          <w:p w:rsidR="007E4855" w:rsidRPr="00646BA1" w:rsidRDefault="007E4855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7E4855" w:rsidRPr="00646BA1" w:rsidRDefault="007E4855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Гражданско-патриотическое воспитание учащихся в современном образовательном пространстве</w:t>
            </w:r>
          </w:p>
        </w:tc>
        <w:tc>
          <w:tcPr>
            <w:tcW w:w="2547" w:type="dxa"/>
          </w:tcPr>
          <w:p w:rsidR="007E4855" w:rsidRPr="00646BA1" w:rsidRDefault="007E4855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Январь 2024</w:t>
            </w:r>
          </w:p>
        </w:tc>
      </w:tr>
      <w:tr w:rsidR="007E4855" w:rsidRPr="00646BA1" w:rsidTr="00646BA1">
        <w:tc>
          <w:tcPr>
            <w:tcW w:w="646" w:type="dxa"/>
          </w:tcPr>
          <w:p w:rsidR="007E4855" w:rsidRPr="00646BA1" w:rsidRDefault="007E4855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7E4855" w:rsidRPr="00646BA1" w:rsidRDefault="003622CA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 xml:space="preserve">Организация </w:t>
            </w:r>
            <w:proofErr w:type="spellStart"/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допрофильной</w:t>
            </w:r>
            <w:proofErr w:type="spellEnd"/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 xml:space="preserve"> подготовки и профильного обучения</w:t>
            </w:r>
            <w:r w:rsid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 xml:space="preserve"> в УО</w:t>
            </w: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 xml:space="preserve"> как условие повышения качества образования</w:t>
            </w:r>
          </w:p>
        </w:tc>
        <w:tc>
          <w:tcPr>
            <w:tcW w:w="2547" w:type="dxa"/>
          </w:tcPr>
          <w:p w:rsidR="007E4855" w:rsidRPr="00646BA1" w:rsidRDefault="003622CA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Март 2024</w:t>
            </w:r>
          </w:p>
        </w:tc>
      </w:tr>
      <w:tr w:rsidR="003622CA" w:rsidRPr="00646BA1" w:rsidTr="00646BA1">
        <w:tc>
          <w:tcPr>
            <w:tcW w:w="646" w:type="dxa"/>
          </w:tcPr>
          <w:p w:rsidR="003622CA" w:rsidRPr="00646BA1" w:rsidRDefault="003622CA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3622CA" w:rsidRPr="00646BA1" w:rsidRDefault="003622CA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О допуске и освобождении учащихся 11 класса к централизованным экзаменам по завершении обучения и воспитания на 3 ступени ОСО</w:t>
            </w:r>
          </w:p>
        </w:tc>
        <w:tc>
          <w:tcPr>
            <w:tcW w:w="2547" w:type="dxa"/>
          </w:tcPr>
          <w:p w:rsidR="003622CA" w:rsidRPr="00646BA1" w:rsidRDefault="00646BA1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Май 2024</w:t>
            </w:r>
          </w:p>
        </w:tc>
      </w:tr>
      <w:tr w:rsidR="003622CA" w:rsidRPr="00646BA1" w:rsidTr="00646BA1">
        <w:tc>
          <w:tcPr>
            <w:tcW w:w="646" w:type="dxa"/>
          </w:tcPr>
          <w:p w:rsidR="003622CA" w:rsidRPr="00646BA1" w:rsidRDefault="003622CA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3622CA" w:rsidRPr="00646BA1" w:rsidRDefault="003622CA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О допуске и освобождении учащихся 9-х классов к выпускным экзаменам по завершении обучения и воспитания на 2 ступени ОСО</w:t>
            </w:r>
          </w:p>
        </w:tc>
        <w:tc>
          <w:tcPr>
            <w:tcW w:w="2547" w:type="dxa"/>
          </w:tcPr>
          <w:p w:rsidR="003622CA" w:rsidRPr="00646BA1" w:rsidRDefault="00646BA1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Май 2024</w:t>
            </w:r>
          </w:p>
        </w:tc>
      </w:tr>
      <w:tr w:rsidR="003622CA" w:rsidRPr="00646BA1" w:rsidTr="00646BA1">
        <w:tc>
          <w:tcPr>
            <w:tcW w:w="646" w:type="dxa"/>
          </w:tcPr>
          <w:p w:rsidR="003622CA" w:rsidRPr="00646BA1" w:rsidRDefault="003622CA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3622CA" w:rsidRPr="00646BA1" w:rsidRDefault="003622CA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О переводе учащихся 1 – 8, 10 классов в следующий класс</w:t>
            </w:r>
          </w:p>
        </w:tc>
        <w:tc>
          <w:tcPr>
            <w:tcW w:w="2547" w:type="dxa"/>
          </w:tcPr>
          <w:p w:rsidR="003622CA" w:rsidRPr="00646BA1" w:rsidRDefault="00646BA1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Май 2024</w:t>
            </w:r>
          </w:p>
        </w:tc>
      </w:tr>
      <w:tr w:rsidR="00646BA1" w:rsidRPr="00646BA1" w:rsidTr="00646BA1">
        <w:tc>
          <w:tcPr>
            <w:tcW w:w="646" w:type="dxa"/>
          </w:tcPr>
          <w:p w:rsidR="00646BA1" w:rsidRPr="00646BA1" w:rsidRDefault="00646BA1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646BA1" w:rsidRPr="00646BA1" w:rsidRDefault="00646BA1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О переводе учащихся 10 класса в следующий класс</w:t>
            </w:r>
          </w:p>
        </w:tc>
        <w:tc>
          <w:tcPr>
            <w:tcW w:w="2547" w:type="dxa"/>
          </w:tcPr>
          <w:p w:rsidR="00646BA1" w:rsidRPr="00646BA1" w:rsidRDefault="00646BA1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Июнь 2024</w:t>
            </w:r>
          </w:p>
        </w:tc>
      </w:tr>
      <w:tr w:rsidR="003622CA" w:rsidRPr="00646BA1" w:rsidTr="00646BA1">
        <w:tc>
          <w:tcPr>
            <w:tcW w:w="646" w:type="dxa"/>
          </w:tcPr>
          <w:p w:rsidR="003622CA" w:rsidRPr="00646BA1" w:rsidRDefault="003622CA" w:rsidP="00646BA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153" w:type="dxa"/>
          </w:tcPr>
          <w:p w:rsidR="003622CA" w:rsidRPr="00646BA1" w:rsidRDefault="003622CA" w:rsidP="00646BA1">
            <w:pPr>
              <w:ind w:right="169"/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О выдаче документов об образовании по за</w:t>
            </w:r>
            <w:r w:rsidR="00646BA1"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вершении обучения и воспитания на 2 и 3 ступенях ОСО</w:t>
            </w:r>
          </w:p>
        </w:tc>
        <w:tc>
          <w:tcPr>
            <w:tcW w:w="2547" w:type="dxa"/>
          </w:tcPr>
          <w:p w:rsidR="003622CA" w:rsidRPr="00646BA1" w:rsidRDefault="00646BA1" w:rsidP="00C53FDA">
            <w:pPr>
              <w:jc w:val="both"/>
              <w:rPr>
                <w:rFonts w:ascii="Times New Roman" w:hAnsi="Times New Roman" w:cs="Times New Roman"/>
                <w:sz w:val="32"/>
                <w:szCs w:val="30"/>
                <w:lang w:val="ru-RU"/>
              </w:rPr>
            </w:pPr>
            <w:r w:rsidRPr="00646BA1">
              <w:rPr>
                <w:rFonts w:ascii="Times New Roman" w:hAnsi="Times New Roman" w:cs="Times New Roman"/>
                <w:sz w:val="32"/>
                <w:szCs w:val="30"/>
                <w:lang w:val="ru-RU"/>
              </w:rPr>
              <w:t>Июнь 2024</w:t>
            </w:r>
          </w:p>
        </w:tc>
      </w:tr>
    </w:tbl>
    <w:p w:rsidR="007E4855" w:rsidRPr="007E4855" w:rsidRDefault="007E4855" w:rsidP="00C53FDA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44"/>
          <w:lang w:val="ru-RU"/>
        </w:rPr>
      </w:pPr>
    </w:p>
    <w:sectPr w:rsidR="007E4855" w:rsidRPr="007E4855" w:rsidSect="007453B9">
      <w:pgSz w:w="11907" w:h="16840" w:code="9"/>
      <w:pgMar w:top="1134" w:right="850" w:bottom="1134" w:left="1701" w:header="709" w:footer="709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95"/>
      </v:shape>
    </w:pict>
  </w:numPicBullet>
  <w:abstractNum w:abstractNumId="0" w15:restartNumberingAfterBreak="0">
    <w:nsid w:val="7A310DF5"/>
    <w:multiLevelType w:val="hybridMultilevel"/>
    <w:tmpl w:val="68086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62419"/>
    <w:multiLevelType w:val="hybridMultilevel"/>
    <w:tmpl w:val="386E1F76"/>
    <w:lvl w:ilvl="0" w:tplc="47ECC01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3D3D"/>
    <w:multiLevelType w:val="hybridMultilevel"/>
    <w:tmpl w:val="299829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96"/>
    <w:rsid w:val="003622CA"/>
    <w:rsid w:val="00450D47"/>
    <w:rsid w:val="00646BA1"/>
    <w:rsid w:val="007453B9"/>
    <w:rsid w:val="007E4855"/>
    <w:rsid w:val="00AB31F3"/>
    <w:rsid w:val="00B93DCF"/>
    <w:rsid w:val="00C53FDA"/>
    <w:rsid w:val="00E14796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4D40"/>
  <w15:chartTrackingRefBased/>
  <w15:docId w15:val="{2147FB0B-713D-4267-A82D-E32686FC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B9"/>
    <w:pPr>
      <w:ind w:left="720"/>
      <w:contextualSpacing/>
    </w:pPr>
  </w:style>
  <w:style w:type="table" w:styleId="a4">
    <w:name w:val="Table Grid"/>
    <w:basedOn w:val="a1"/>
    <w:uiPriority w:val="39"/>
    <w:rsid w:val="007E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E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2023-09-09T08:43:00Z</dcterms:created>
  <dcterms:modified xsi:type="dcterms:W3CDTF">2023-09-09T09:59:00Z</dcterms:modified>
</cp:coreProperties>
</file>